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E61C9" w14:textId="77777777" w:rsidR="005069D1" w:rsidRDefault="005069D1" w:rsidP="00E349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Spett.le</w:t>
      </w:r>
    </w:p>
    <w:p w14:paraId="17775FF9" w14:textId="01F9F310" w:rsidR="00823C33" w:rsidRPr="001078B4" w:rsidRDefault="00AD01EB" w:rsidP="00E349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1078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Ambito Territoriale di Caccia</w:t>
      </w:r>
      <w:r w:rsidR="00A933CB" w:rsidRPr="001078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FR</w:t>
      </w:r>
      <w:r w:rsidR="002B6F31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1</w:t>
      </w:r>
    </w:p>
    <w:p w14:paraId="361F66AE" w14:textId="615C9DFE" w:rsidR="00E349F3" w:rsidRPr="002B6F31" w:rsidRDefault="00A933CB" w:rsidP="002B6F31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</w:t>
      </w:r>
    </w:p>
    <w:p w14:paraId="2FDD4011" w14:textId="3EC2C320" w:rsidR="00585F5A" w:rsidRDefault="005069D1" w:rsidP="005069D1">
      <w:pPr>
        <w:widowControl w:val="0"/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PER L’INVIO UTILIZZARE L’APP GEOHUNTER</w:t>
      </w:r>
    </w:p>
    <w:p w14:paraId="1EFF47F5" w14:textId="77777777" w:rsidR="005069D1" w:rsidRDefault="005069D1" w:rsidP="005069D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</w:p>
    <w:p w14:paraId="0208D8E6" w14:textId="5E4AB88F" w:rsidR="002B6F31" w:rsidRPr="002B6F31" w:rsidRDefault="002B6F31" w:rsidP="002B6F31">
      <w:pPr>
        <w:widowControl w:val="0"/>
        <w:ind w:left="993" w:hanging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F31">
        <w:rPr>
          <w:rFonts w:ascii="Times New Roman" w:hAnsi="Times New Roman" w:cs="Times New Roman"/>
          <w:i/>
          <w:iCs/>
          <w:sz w:val="24"/>
          <w:szCs w:val="24"/>
        </w:rPr>
        <w:t xml:space="preserve">Oggetto: </w:t>
      </w:r>
      <w:r w:rsidR="005069D1" w:rsidRPr="005069D1">
        <w:rPr>
          <w:rFonts w:ascii="Times New Roman" w:hAnsi="Times New Roman" w:cs="Times New Roman"/>
          <w:i/>
          <w:iCs/>
          <w:sz w:val="24"/>
          <w:szCs w:val="24"/>
        </w:rPr>
        <w:t>Calendario Venatorio e regolamento per la stagione venatoria 2023/2024 (Decreto del Presidente della Regione Lazio 20 luglio 2023, n. T00135, Art. 4 C. 3) (*</w:t>
      </w:r>
      <w:proofErr w:type="gramStart"/>
      <w:r w:rsidR="005069D1" w:rsidRPr="005069D1">
        <w:rPr>
          <w:rFonts w:ascii="Times New Roman" w:hAnsi="Times New Roman" w:cs="Times New Roman"/>
          <w:i/>
          <w:iCs/>
          <w:sz w:val="24"/>
          <w:szCs w:val="24"/>
        </w:rPr>
        <w:t>) :</w:t>
      </w:r>
      <w:proofErr w:type="gramEnd"/>
      <w:r w:rsidR="005069D1" w:rsidRPr="005069D1">
        <w:rPr>
          <w:rFonts w:ascii="Times New Roman" w:hAnsi="Times New Roman" w:cs="Times New Roman"/>
          <w:i/>
          <w:iCs/>
          <w:sz w:val="24"/>
          <w:szCs w:val="24"/>
        </w:rPr>
        <w:t xml:space="preserve"> Richiesta di autorizzazione all’esercizio venatorio per la specie tortora.</w:t>
      </w:r>
    </w:p>
    <w:p w14:paraId="058C2410" w14:textId="77777777" w:rsidR="005069D1" w:rsidRDefault="005069D1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7386068" w14:textId="00D85045" w:rsidR="001236EE" w:rsidRPr="005069D1" w:rsidRDefault="001236EE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Il</w:t>
      </w:r>
      <w:r w:rsidR="00F701BD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/La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sottoscritto</w:t>
      </w:r>
      <w:r w:rsidR="00F701BD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/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a ________________________________________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Nato</w:t>
      </w:r>
      <w:r w:rsidR="00F701BD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/a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proofErr w:type="spellStart"/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proofErr w:type="spellEnd"/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______________________________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i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l _______________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2F0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Residente i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n _____________________</w:t>
      </w:r>
      <w:r w:rsidR="002F0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Via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/</w:t>
      </w:r>
      <w:r w:rsidR="002F0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Piazza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</w:t>
      </w:r>
      <w:proofErr w:type="spellStart"/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cap</w:t>
      </w:r>
      <w:proofErr w:type="spellEnd"/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_________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2F0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Codice Fiscal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e _______________________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__________ </w:t>
      </w:r>
      <w:r w:rsidR="00C417F5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Recapito telefonic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o _____________________</w:t>
      </w:r>
      <w:r w:rsidR="00A933C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1C2A75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e-mail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In possesso di porto di fucile n.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</w:t>
      </w:r>
    </w:p>
    <w:p w14:paraId="66C777BC" w14:textId="31D48287" w:rsidR="002F025B" w:rsidRPr="005069D1" w:rsidRDefault="001236EE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rilasciato da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______________________________ 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in da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ta ____________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FB6377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Tesserino venatorio n.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2F0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ATC di residenza venatoria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</w:t>
      </w:r>
      <w:proofErr w:type="gramStart"/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</w:t>
      </w:r>
      <w:r w:rsid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</w:t>
      </w:r>
      <w:r w:rsidR="002F0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Secondo</w:t>
      </w:r>
      <w:proofErr w:type="gramEnd"/>
      <w:r w:rsidR="002F0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ATC Regione Lazio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</w:t>
      </w:r>
    </w:p>
    <w:p w14:paraId="0A261B51" w14:textId="35E78873" w:rsidR="001236EE" w:rsidRPr="005069D1" w:rsidRDefault="00470E95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Ai sensi del </w:t>
      </w:r>
      <w:r w:rsidR="00AC2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Calendario Venatorio e regolamento per la stagione venatoria 202</w:t>
      </w:r>
      <w:r w:rsidR="005069D1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3</w:t>
      </w:r>
      <w:r w:rsidR="00AC2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/202</w:t>
      </w:r>
      <w:r w:rsidR="005069D1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4</w:t>
      </w:r>
      <w:r w:rsidR="00AC2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adottato con Decreto del Presidente della Regione Lazio n. T00</w:t>
      </w:r>
      <w:r w:rsidR="005069D1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135</w:t>
      </w:r>
      <w:r w:rsidR="00AC225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del </w:t>
      </w:r>
      <w:r w:rsidR="005069D1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20/07/2023</w:t>
      </w:r>
    </w:p>
    <w:p w14:paraId="063C8637" w14:textId="77777777" w:rsidR="00585F5A" w:rsidRPr="005069D1" w:rsidRDefault="00585F5A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2B6765F" w14:textId="6F6883BE" w:rsidR="001236EE" w:rsidRPr="005069D1" w:rsidRDefault="00470E95" w:rsidP="00470E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CHIEDE</w:t>
      </w:r>
    </w:p>
    <w:p w14:paraId="1E827FB1" w14:textId="77777777" w:rsidR="00585F5A" w:rsidRPr="005069D1" w:rsidRDefault="00585F5A" w:rsidP="00470E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AF32F1D" w14:textId="6C5027BE" w:rsidR="00585F5A" w:rsidRPr="005069D1" w:rsidRDefault="00470E95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AUTORIZZATO</w:t>
      </w:r>
      <w:r w:rsidR="00F701BD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/A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AL</w:t>
      </w:r>
      <w:r w:rsidR="00111192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PRELIEVO DELLA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SPECIE TORTORA</w:t>
      </w:r>
      <w:bookmarkStart w:id="0" w:name="_Hlk110349701"/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(</w:t>
      </w:r>
      <w:proofErr w:type="spellStart"/>
      <w:r w:rsidR="00651AB4" w:rsidRPr="005069D1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S</w:t>
      </w:r>
      <w:r w:rsidRPr="005069D1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treptopelia</w:t>
      </w:r>
      <w:proofErr w:type="spellEnd"/>
      <w:r w:rsidRPr="005069D1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5069D1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turtur</w:t>
      </w:r>
      <w:proofErr w:type="spellEnd"/>
      <w:r w:rsidRPr="005069D1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</w:t>
      </w:r>
      <w:proofErr w:type="spellStart"/>
      <w:r w:rsidRPr="005069D1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turtur</w:t>
      </w:r>
      <w:proofErr w:type="spellEnd"/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)</w:t>
      </w:r>
      <w:bookmarkEnd w:id="0"/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="00651AB4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con assegnazione del numero massimo di capi da abbattere</w:t>
      </w:r>
      <w:r w:rsidR="008D26AB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, su tutto il territorio venabile dell’ATC, comprese le AFV inserite nel territorio dello stesso ATC</w:t>
      </w: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14:paraId="057416FE" w14:textId="3B91F125" w:rsidR="00585F5A" w:rsidRPr="005069D1" w:rsidRDefault="00585F5A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Data</w:t>
      </w:r>
      <w:r w:rsidR="004357DF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</w:t>
      </w:r>
    </w:p>
    <w:p w14:paraId="020B79A1" w14:textId="77777777" w:rsidR="00E349F3" w:rsidRPr="005069D1" w:rsidRDefault="004357DF" w:rsidP="004357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     </w:t>
      </w:r>
    </w:p>
    <w:p w14:paraId="6DC15F78" w14:textId="0D45C0A7" w:rsidR="00585F5A" w:rsidRPr="005069D1" w:rsidRDefault="004357DF" w:rsidP="00E349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585F5A" w:rsidRPr="005069D1">
        <w:rPr>
          <w:rFonts w:ascii="Times New Roman" w:eastAsia="Times New Roman" w:hAnsi="Times New Roman" w:cs="Times New Roman"/>
          <w:sz w:val="20"/>
          <w:szCs w:val="20"/>
          <w:lang w:eastAsia="it-IT"/>
        </w:rPr>
        <w:t>Firma</w:t>
      </w:r>
    </w:p>
    <w:p w14:paraId="6A7B7633" w14:textId="77777777" w:rsidR="00E349F3" w:rsidRDefault="00E349F3" w:rsidP="005069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A9C3F5" w14:textId="74C850AA" w:rsidR="004357DF" w:rsidRDefault="004357DF" w:rsidP="004357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__________________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14:paraId="1CB7758D" w14:textId="77777777" w:rsidR="005069D1" w:rsidRDefault="005069D1" w:rsidP="004357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C6E06F4" w14:textId="77777777" w:rsidR="005069D1" w:rsidRPr="0059215F" w:rsidRDefault="005069D1" w:rsidP="005069D1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bookmarkStart w:id="1" w:name="_Hlk141101884"/>
      <w:r w:rsidRPr="0059215F">
        <w:rPr>
          <w:rFonts w:ascii="Times New Roman" w:hAnsi="Times New Roman"/>
          <w:sz w:val="20"/>
        </w:rPr>
        <w:t xml:space="preserve">(*) ART.4 C.3 </w:t>
      </w:r>
    </w:p>
    <w:p w14:paraId="640D8359" w14:textId="77777777" w:rsidR="005069D1" w:rsidRPr="00C143A5" w:rsidRDefault="005069D1" w:rsidP="005069D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iCs/>
          <w:sz w:val="20"/>
          <w:lang w:eastAsia="it-IT"/>
        </w:rPr>
      </w:pP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Per la specie tortora (</w:t>
      </w:r>
      <w:proofErr w:type="spellStart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Streptopelia</w:t>
      </w:r>
      <w:proofErr w:type="spellEnd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proofErr w:type="spellStart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turtur</w:t>
      </w:r>
      <w:proofErr w:type="spellEnd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) è previsto un limite di carniere regionale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complessivo pari a n. 5.534 capi per tutta la stagione venatoria 2023-2024, compresa l’eventuale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preapertura. A tal proposito la caccia alla tortora su tutto il territorio venabile regionale sarà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consentita ai soli cacciatori che presentino apposita richiesta all’ATC di competenza e che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ricevano l’assegnazione del numero massimo di capi abbattibili. Valutato il numero dei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richiedenti, potrà essere previsto un sistema di contingentamento dei capi abbattibili per singolo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cacciatore, che potrà essere inferiore ai massimi indicati nel Piano di gestione nazionale per la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tortora selvatica (5 giornalieri e 15 stagionali). Nel caso che i cacciatori richiedenti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l’autorizzazione per la caccia alla tortora siano superiori ai capi previsti per singolo ATC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verranno autorizzati nel rispetto della cronologia delle domande presentate. Il numero dei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prelievi assegnato al cacciatore è comprensivo dei prelievi eventualmente effettuati in Aziende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Faunistico Venatorie. L’autorizzazione, durante l’azione di caccia, deve essere in possesso del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cacciatore e a richiesta esibita agli addetti alla vigilanza venatoria di cui all’articolo 43 della L.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R. 17/95.</w:t>
      </w:r>
    </w:p>
    <w:p w14:paraId="7574DCD3" w14:textId="77777777" w:rsidR="005069D1" w:rsidRPr="00C143A5" w:rsidRDefault="005069D1" w:rsidP="005069D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iCs/>
          <w:sz w:val="20"/>
          <w:lang w:eastAsia="it-IT"/>
        </w:rPr>
      </w:pP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Entro, e non oltre, il 27 ottobre 2023 i cacciatori autorizzati alla caccia alla specie tortora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(</w:t>
      </w:r>
      <w:proofErr w:type="spellStart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Streptopelia</w:t>
      </w:r>
      <w:proofErr w:type="spellEnd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proofErr w:type="spellStart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turtur</w:t>
      </w:r>
      <w:proofErr w:type="spellEnd"/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) devono rendicontare gli abbattimenti eseguiti all’ATC di competenza,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anche se in numero degli abbattimenti è pari a 0.</w:t>
      </w:r>
    </w:p>
    <w:p w14:paraId="1F486F49" w14:textId="77777777" w:rsidR="005069D1" w:rsidRPr="0059215F" w:rsidRDefault="005069D1" w:rsidP="005069D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iCs/>
          <w:sz w:val="20"/>
          <w:lang w:eastAsia="it-IT"/>
        </w:rPr>
      </w:pP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I cacciatori autorizzati al prelievo della specie tortora nella precedente stagione 2022/2023, che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non hanno provveduto a rendicontare gli abbattimenti effettuati all’ATC di competenza, sono</w:t>
      </w:r>
      <w:r>
        <w:rPr>
          <w:rFonts w:ascii="Times New Roman" w:eastAsia="Times New Roman" w:hAnsi="Times New Roman"/>
          <w:i/>
          <w:iCs/>
          <w:sz w:val="20"/>
          <w:lang w:eastAsia="it-IT"/>
        </w:rPr>
        <w:t xml:space="preserve"> </w:t>
      </w:r>
      <w:r w:rsidRPr="00C143A5">
        <w:rPr>
          <w:rFonts w:ascii="Times New Roman" w:eastAsia="Times New Roman" w:hAnsi="Times New Roman"/>
          <w:i/>
          <w:iCs/>
          <w:sz w:val="20"/>
          <w:lang w:eastAsia="it-IT"/>
        </w:rPr>
        <w:t>esclusi dall’assegnazione dei capi da abbattere per la stagione 2023/2024.</w:t>
      </w:r>
    </w:p>
    <w:bookmarkEnd w:id="1"/>
    <w:p w14:paraId="459D36F5" w14:textId="11AD6BB8" w:rsidR="005069D1" w:rsidRDefault="005069D1" w:rsidP="005069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388F">
        <w:rPr>
          <w:rFonts w:ascii="Times New Roman" w:hAnsi="Times New Roman"/>
          <w:b/>
          <w:bCs/>
          <w:sz w:val="20"/>
        </w:rPr>
        <w:t>N. CAPI ABBATTIBILI PER ATC</w:t>
      </w:r>
      <w:r>
        <w:rPr>
          <w:rFonts w:ascii="Times New Roman" w:hAnsi="Times New Roman"/>
          <w:b/>
          <w:bCs/>
          <w:sz w:val="20"/>
        </w:rPr>
        <w:t>FR</w:t>
      </w:r>
      <w:r w:rsidRPr="0069388F">
        <w:rPr>
          <w:rFonts w:ascii="Times New Roman" w:hAnsi="Times New Roman"/>
          <w:b/>
          <w:bCs/>
          <w:sz w:val="20"/>
        </w:rPr>
        <w:t xml:space="preserve">1: </w:t>
      </w:r>
      <w:r>
        <w:rPr>
          <w:rFonts w:ascii="Times New Roman" w:hAnsi="Times New Roman"/>
          <w:b/>
          <w:bCs/>
          <w:sz w:val="20"/>
        </w:rPr>
        <w:t>552</w:t>
      </w:r>
    </w:p>
    <w:sectPr w:rsidR="005069D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D057" w14:textId="77777777" w:rsidR="00F16C1A" w:rsidRDefault="00F16C1A" w:rsidP="00E349F3">
      <w:pPr>
        <w:spacing w:after="0" w:line="240" w:lineRule="auto"/>
      </w:pPr>
      <w:r>
        <w:separator/>
      </w:r>
    </w:p>
  </w:endnote>
  <w:endnote w:type="continuationSeparator" w:id="0">
    <w:p w14:paraId="45096467" w14:textId="77777777" w:rsidR="00F16C1A" w:rsidRDefault="00F16C1A" w:rsidP="00E3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4AE9F" w14:textId="77777777" w:rsidR="00F16C1A" w:rsidRDefault="00F16C1A" w:rsidP="00E349F3">
      <w:pPr>
        <w:spacing w:after="0" w:line="240" w:lineRule="auto"/>
      </w:pPr>
      <w:r>
        <w:separator/>
      </w:r>
    </w:p>
  </w:footnote>
  <w:footnote w:type="continuationSeparator" w:id="0">
    <w:p w14:paraId="139C27DB" w14:textId="77777777" w:rsidR="00F16C1A" w:rsidRDefault="00F16C1A" w:rsidP="00E34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Y="-1035"/>
      <w:tblW w:w="986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43"/>
      <w:gridCol w:w="7823"/>
    </w:tblGrid>
    <w:tr w:rsidR="002B6F31" w:rsidRPr="000064F3" w14:paraId="5BFFE978" w14:textId="77777777" w:rsidTr="0033534A">
      <w:trPr>
        <w:trHeight w:val="126"/>
      </w:trPr>
      <w:tc>
        <w:tcPr>
          <w:tcW w:w="2043" w:type="dxa"/>
          <w:vMerge w:val="restart"/>
          <w:shd w:val="clear" w:color="auto" w:fill="auto"/>
        </w:tcPr>
        <w:p w14:paraId="55D8B9E2" w14:textId="77777777" w:rsidR="002B6F31" w:rsidRPr="001145AB" w:rsidRDefault="002B6F31" w:rsidP="002B6F31">
          <w:pPr>
            <w:tabs>
              <w:tab w:val="left" w:pos="3120"/>
            </w:tabs>
            <w:jc w:val="right"/>
            <w:rPr>
              <w:rFonts w:cs="Calibri"/>
              <w:sz w:val="32"/>
              <w:szCs w:val="32"/>
            </w:rPr>
          </w:pPr>
          <w:r>
            <w:rPr>
              <w:rFonts w:cs="Calibri"/>
              <w:noProof/>
              <w:sz w:val="32"/>
              <w:szCs w:val="32"/>
            </w:rPr>
            <w:drawing>
              <wp:inline distT="0" distB="0" distL="0" distR="0" wp14:anchorId="30E10940" wp14:editId="442CAD3F">
                <wp:extent cx="1041400" cy="898525"/>
                <wp:effectExtent l="0" t="0" r="0" b="0"/>
                <wp:docPr id="1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3" w:type="dxa"/>
          <w:shd w:val="clear" w:color="auto" w:fill="auto"/>
          <w:vAlign w:val="bottom"/>
        </w:tcPr>
        <w:p w14:paraId="7660007E" w14:textId="77777777" w:rsidR="002B6F31" w:rsidRPr="003E2BC3" w:rsidRDefault="002B6F31" w:rsidP="002B6F31">
          <w:pPr>
            <w:pStyle w:val="Pidipagina"/>
            <w:spacing w:before="100" w:beforeAutospacing="1" w:after="100" w:afterAutospacing="1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3E2BC3">
            <w:rPr>
              <w:rFonts w:ascii="Times New Roman" w:hAnsi="Times New Roman" w:cs="Times New Roman"/>
              <w:b/>
              <w:color w:val="800000"/>
              <w:sz w:val="32"/>
              <w:szCs w:val="32"/>
            </w:rPr>
            <w:t>A.T.C. Frosinone 1</w:t>
          </w:r>
        </w:p>
      </w:tc>
    </w:tr>
    <w:tr w:rsidR="002B6F31" w:rsidRPr="000064F3" w14:paraId="0ACE8C17" w14:textId="77777777" w:rsidTr="0033534A">
      <w:trPr>
        <w:trHeight w:val="1035"/>
      </w:trPr>
      <w:tc>
        <w:tcPr>
          <w:tcW w:w="2043" w:type="dxa"/>
          <w:vMerge/>
          <w:shd w:val="clear" w:color="auto" w:fill="auto"/>
        </w:tcPr>
        <w:p w14:paraId="03AC78A3" w14:textId="77777777" w:rsidR="002B6F31" w:rsidRPr="000064F3" w:rsidRDefault="002B6F31" w:rsidP="002B6F31">
          <w:pPr>
            <w:tabs>
              <w:tab w:val="left" w:pos="3120"/>
            </w:tabs>
            <w:jc w:val="center"/>
            <w:rPr>
              <w:rFonts w:cs="Calibri"/>
              <w:noProof/>
            </w:rPr>
          </w:pPr>
        </w:p>
      </w:tc>
      <w:tc>
        <w:tcPr>
          <w:tcW w:w="7823" w:type="dxa"/>
          <w:shd w:val="clear" w:color="auto" w:fill="auto"/>
          <w:vAlign w:val="bottom"/>
        </w:tcPr>
        <w:p w14:paraId="0A9CC91A" w14:textId="77777777" w:rsidR="002B6F31" w:rsidRPr="003E2BC3" w:rsidRDefault="002B6F31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</w:rPr>
          </w:pPr>
          <w:r w:rsidRPr="003E2BC3">
            <w:rPr>
              <w:rFonts w:ascii="Times New Roman" w:hAnsi="Times New Roman" w:cs="Times New Roman"/>
            </w:rPr>
            <w:t xml:space="preserve">Via Lago maggiore 18- Frosinone </w:t>
          </w:r>
        </w:p>
        <w:p w14:paraId="3BDBB3A7" w14:textId="13AD62BE" w:rsidR="002B6F31" w:rsidRPr="003E2BC3" w:rsidRDefault="00000000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  <w:i/>
            </w:rPr>
          </w:pPr>
          <w:hyperlink r:id="rId2" w:history="1">
            <w:r w:rsidR="002B6F31" w:rsidRPr="003E2BC3">
              <w:rPr>
                <w:rStyle w:val="Collegamentoipertestuale"/>
                <w:rFonts w:ascii="Times New Roman" w:hAnsi="Times New Roman" w:cs="Times New Roman"/>
              </w:rPr>
              <w:t>www.atcfr1.</w:t>
            </w:r>
          </w:hyperlink>
          <w:r w:rsidR="002B6F31" w:rsidRPr="003E2BC3">
            <w:rPr>
              <w:rFonts w:ascii="Times New Roman" w:hAnsi="Times New Roman" w:cs="Times New Roman"/>
            </w:rPr>
            <w:t xml:space="preserve">it </w:t>
          </w:r>
        </w:p>
        <w:p w14:paraId="7687D2E6" w14:textId="77777777" w:rsidR="002B6F31" w:rsidRPr="003E2BC3" w:rsidRDefault="002B6F31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  <w:i/>
              <w:lang w:val="en-US"/>
            </w:rPr>
          </w:pPr>
          <w:r w:rsidRPr="003E2BC3">
            <w:rPr>
              <w:rFonts w:ascii="Times New Roman" w:hAnsi="Times New Roman" w:cs="Times New Roman"/>
              <w:i/>
              <w:lang w:val="en-US"/>
            </w:rPr>
            <w:t>Codice Fiscale 92035470605</w:t>
          </w:r>
        </w:p>
        <w:p w14:paraId="53B2BB76" w14:textId="77777777" w:rsidR="002B6F31" w:rsidRPr="003E2BC3" w:rsidRDefault="002B6F31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</w:rPr>
          </w:pPr>
        </w:p>
      </w:tc>
    </w:tr>
  </w:tbl>
  <w:p w14:paraId="4CBA0D6F" w14:textId="77777777" w:rsidR="002B6F31" w:rsidRDefault="002B6F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5243"/>
    <w:multiLevelType w:val="hybridMultilevel"/>
    <w:tmpl w:val="91C47EB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940B87"/>
    <w:multiLevelType w:val="hybridMultilevel"/>
    <w:tmpl w:val="D05C051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0723B0"/>
    <w:multiLevelType w:val="hybridMultilevel"/>
    <w:tmpl w:val="7B7CA5B6"/>
    <w:lvl w:ilvl="0" w:tplc="32DA6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B045E0"/>
    <w:multiLevelType w:val="hybridMultilevel"/>
    <w:tmpl w:val="AF9A267A"/>
    <w:lvl w:ilvl="0" w:tplc="E2A457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6714D7"/>
    <w:multiLevelType w:val="hybridMultilevel"/>
    <w:tmpl w:val="75B06E30"/>
    <w:lvl w:ilvl="0" w:tplc="27BA6C0A">
      <w:start w:val="1"/>
      <w:numFmt w:val="bullet"/>
      <w:lvlText w:val="-"/>
      <w:lvlJc w:val="left"/>
      <w:pPr>
        <w:ind w:left="1080" w:hanging="360"/>
      </w:pPr>
      <w:rPr>
        <w:rFonts w:ascii="Aharoni" w:hAnsi="Aharon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E81EE5"/>
    <w:multiLevelType w:val="hybridMultilevel"/>
    <w:tmpl w:val="BEA2BD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4B77BA"/>
    <w:multiLevelType w:val="hybridMultilevel"/>
    <w:tmpl w:val="8D848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D655F"/>
    <w:multiLevelType w:val="hybridMultilevel"/>
    <w:tmpl w:val="8C286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756294">
    <w:abstractNumId w:val="3"/>
  </w:num>
  <w:num w:numId="2" w16cid:durableId="694576043">
    <w:abstractNumId w:val="6"/>
  </w:num>
  <w:num w:numId="3" w16cid:durableId="433718533">
    <w:abstractNumId w:val="4"/>
  </w:num>
  <w:num w:numId="4" w16cid:durableId="2043285715">
    <w:abstractNumId w:val="7"/>
  </w:num>
  <w:num w:numId="5" w16cid:durableId="2138059434">
    <w:abstractNumId w:val="5"/>
  </w:num>
  <w:num w:numId="6" w16cid:durableId="1007750038">
    <w:abstractNumId w:val="2"/>
  </w:num>
  <w:num w:numId="7" w16cid:durableId="1751459839">
    <w:abstractNumId w:val="0"/>
  </w:num>
  <w:num w:numId="8" w16cid:durableId="165486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E8"/>
    <w:rsid w:val="00016AEF"/>
    <w:rsid w:val="001078B4"/>
    <w:rsid w:val="00111192"/>
    <w:rsid w:val="00115E1D"/>
    <w:rsid w:val="001236EE"/>
    <w:rsid w:val="0017202E"/>
    <w:rsid w:val="001B5770"/>
    <w:rsid w:val="001C2A75"/>
    <w:rsid w:val="00262D76"/>
    <w:rsid w:val="00274FFC"/>
    <w:rsid w:val="002932AF"/>
    <w:rsid w:val="0029376B"/>
    <w:rsid w:val="002974DE"/>
    <w:rsid w:val="002B6F31"/>
    <w:rsid w:val="002F025B"/>
    <w:rsid w:val="00363C42"/>
    <w:rsid w:val="003E2BC3"/>
    <w:rsid w:val="004357DF"/>
    <w:rsid w:val="00470E95"/>
    <w:rsid w:val="00474D8C"/>
    <w:rsid w:val="004844F9"/>
    <w:rsid w:val="004B4533"/>
    <w:rsid w:val="004B5232"/>
    <w:rsid w:val="004B7724"/>
    <w:rsid w:val="00502975"/>
    <w:rsid w:val="005069D1"/>
    <w:rsid w:val="00521B90"/>
    <w:rsid w:val="00585F5A"/>
    <w:rsid w:val="00596840"/>
    <w:rsid w:val="005E21CD"/>
    <w:rsid w:val="00651AB4"/>
    <w:rsid w:val="0065779C"/>
    <w:rsid w:val="00823C33"/>
    <w:rsid w:val="008C4FE8"/>
    <w:rsid w:val="008D26AB"/>
    <w:rsid w:val="008F5895"/>
    <w:rsid w:val="009D734A"/>
    <w:rsid w:val="00A933CB"/>
    <w:rsid w:val="00AC225B"/>
    <w:rsid w:val="00AD01EB"/>
    <w:rsid w:val="00AD3F92"/>
    <w:rsid w:val="00B00643"/>
    <w:rsid w:val="00B3136C"/>
    <w:rsid w:val="00B56DDF"/>
    <w:rsid w:val="00B82826"/>
    <w:rsid w:val="00BE0EA0"/>
    <w:rsid w:val="00C417F5"/>
    <w:rsid w:val="00C5553C"/>
    <w:rsid w:val="00CE005E"/>
    <w:rsid w:val="00CE7357"/>
    <w:rsid w:val="00D91FBE"/>
    <w:rsid w:val="00DB33D5"/>
    <w:rsid w:val="00E01BFF"/>
    <w:rsid w:val="00E07C1D"/>
    <w:rsid w:val="00E349F3"/>
    <w:rsid w:val="00E81108"/>
    <w:rsid w:val="00EA3AC0"/>
    <w:rsid w:val="00F16C1A"/>
    <w:rsid w:val="00F2664C"/>
    <w:rsid w:val="00F701BD"/>
    <w:rsid w:val="00FB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409B3"/>
  <w15:chartTrackingRefBased/>
  <w15:docId w15:val="{79D38881-9D73-4054-8CE3-3CD1480B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2B6F31"/>
    <w:pPr>
      <w:keepNext/>
      <w:spacing w:after="0" w:line="48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73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933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33C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34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49F3"/>
  </w:style>
  <w:style w:type="paragraph" w:styleId="Pidipagina">
    <w:name w:val="footer"/>
    <w:basedOn w:val="Normale"/>
    <w:link w:val="PidipaginaCarattere"/>
    <w:unhideWhenUsed/>
    <w:rsid w:val="00E34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9F3"/>
  </w:style>
  <w:style w:type="paragraph" w:styleId="Rientrocorpodeltesto2">
    <w:name w:val="Body Text Indent 2"/>
    <w:basedOn w:val="Normale"/>
    <w:link w:val="Rientrocorpodeltesto2Carattere"/>
    <w:semiHidden/>
    <w:rsid w:val="00E349F3"/>
    <w:pPr>
      <w:widowControl w:val="0"/>
      <w:tabs>
        <w:tab w:val="left" w:pos="360"/>
      </w:tabs>
      <w:spacing w:before="240"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349F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B6F31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go">
    <w:name w:val="go"/>
    <w:basedOn w:val="Carpredefinitoparagrafo"/>
    <w:rsid w:val="002B6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Petrucci</dc:creator>
  <cp:keywords/>
  <dc:description/>
  <cp:lastModifiedBy>admin</cp:lastModifiedBy>
  <cp:revision>2</cp:revision>
  <cp:lastPrinted>2022-08-09T17:19:00Z</cp:lastPrinted>
  <dcterms:created xsi:type="dcterms:W3CDTF">2023-07-26T08:45:00Z</dcterms:created>
  <dcterms:modified xsi:type="dcterms:W3CDTF">2023-07-26T08:45:00Z</dcterms:modified>
</cp:coreProperties>
</file>